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6C" w:rsidRPr="00B5166C" w:rsidRDefault="00D66937" w:rsidP="00FB4A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19.1</w:t>
      </w:r>
      <w:r w:rsidR="00B5166C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Волочная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помера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1557 г. Становление </w:t>
      </w:r>
      <w:proofErr w:type="spellStart"/>
      <w:r>
        <w:rPr>
          <w:rFonts w:ascii="Times New Roman" w:hAnsi="Times New Roman"/>
          <w:b/>
          <w:sz w:val="32"/>
          <w:szCs w:val="32"/>
        </w:rPr>
        <w:t>фольварково</w:t>
      </w:r>
      <w:proofErr w:type="spellEnd"/>
      <w:r>
        <w:rPr>
          <w:rFonts w:ascii="Times New Roman" w:hAnsi="Times New Roman"/>
          <w:b/>
          <w:sz w:val="32"/>
          <w:szCs w:val="32"/>
        </w:rPr>
        <w:t>-барщинной системы хозяйствования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977"/>
        <w:gridCol w:w="4394"/>
        <w:gridCol w:w="2748"/>
      </w:tblGrid>
      <w:tr w:rsidR="00B5166C" w:rsidTr="00AE7C5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FB4A9E" w:rsidRDefault="00B5166C" w:rsidP="00FB4A9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Краткий 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FB4A9E" w:rsidRDefault="00B5166C" w:rsidP="00FB4A9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Даты, события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FB4A9E" w:rsidRDefault="00B5166C" w:rsidP="00FB4A9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Понятия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FB4A9E" w:rsidRDefault="00B5166C" w:rsidP="00FB4A9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Персоналии</w:t>
            </w:r>
          </w:p>
        </w:tc>
      </w:tr>
      <w:tr w:rsidR="00B5166C" w:rsidTr="00AE7C5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37" w:rsidRPr="00FB4A9E" w:rsidRDefault="00D66937" w:rsidP="00FB4A9E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Сельское хозяйство</w:t>
            </w:r>
            <w:r w:rsidRPr="00FB4A9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220E92" w:rsidRPr="00FB4A9E" w:rsidRDefault="00D66937" w:rsidP="00FB4A9E">
            <w:pPr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sz w:val="26"/>
                <w:szCs w:val="26"/>
              </w:rPr>
              <w:t>Занятия крестьян. Дым (хозяйство отдельной семьи), громада (община).</w:t>
            </w:r>
          </w:p>
          <w:p w:rsidR="00D66937" w:rsidRPr="00FB4A9E" w:rsidRDefault="00D66937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sz w:val="26"/>
                <w:szCs w:val="26"/>
              </w:rPr>
              <w:t>Оформление крепостного права – лично-поземельная зависимость крестьян от феодалов. Привилей Казимира. Статуты ВКЛ.</w:t>
            </w:r>
          </w:p>
          <w:p w:rsidR="00D66937" w:rsidRPr="00FB4A9E" w:rsidRDefault="00D66937" w:rsidP="00FB4A9E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Влияние хозяйственных процессов в странах Западной Европы на экономику ВКЛ.</w:t>
            </w:r>
          </w:p>
          <w:p w:rsidR="00D66937" w:rsidRPr="00FB4A9E" w:rsidRDefault="00D66937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sz w:val="26"/>
                <w:szCs w:val="26"/>
              </w:rPr>
              <w:t>Ро</w:t>
            </w:r>
            <w:proofErr w:type="gramStart"/>
            <w:r w:rsidRPr="00FB4A9E">
              <w:rPr>
                <w:rFonts w:ascii="Times New Roman" w:hAnsi="Times New Roman"/>
                <w:sz w:val="26"/>
                <w:szCs w:val="26"/>
              </w:rPr>
              <w:t>ст спр</w:t>
            </w:r>
            <w:proofErr w:type="gramEnd"/>
            <w:r w:rsidRPr="00FB4A9E">
              <w:rPr>
                <w:rFonts w:ascii="Times New Roman" w:hAnsi="Times New Roman"/>
                <w:sz w:val="26"/>
                <w:szCs w:val="26"/>
              </w:rPr>
              <w:t>оса на зерно на внутр</w:t>
            </w:r>
            <w:r w:rsidR="00FB4A9E" w:rsidRPr="00FB4A9E">
              <w:rPr>
                <w:rFonts w:ascii="Times New Roman" w:hAnsi="Times New Roman"/>
                <w:sz w:val="26"/>
                <w:szCs w:val="26"/>
              </w:rPr>
              <w:t>еннем рынке и в Западной Европе обусловил создание фольварков.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Становление </w:t>
            </w:r>
            <w:proofErr w:type="spellStart"/>
            <w:r w:rsidRPr="00FB4A9E">
              <w:rPr>
                <w:rFonts w:ascii="Times New Roman" w:hAnsi="Times New Roman"/>
                <w:sz w:val="26"/>
                <w:szCs w:val="26"/>
              </w:rPr>
              <w:t>фольварково</w:t>
            </w:r>
            <w:proofErr w:type="spellEnd"/>
            <w:r w:rsidRPr="00FB4A9E">
              <w:rPr>
                <w:rFonts w:ascii="Times New Roman" w:hAnsi="Times New Roman"/>
                <w:sz w:val="26"/>
                <w:szCs w:val="26"/>
              </w:rPr>
              <w:t>-барщинной системы хозяйствования.</w:t>
            </w:r>
          </w:p>
          <w:p w:rsidR="00FB4A9E" w:rsidRPr="00FB4A9E" w:rsidRDefault="00323126" w:rsidP="00FB4A9E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«</w:t>
            </w:r>
            <w:proofErr w:type="spellStart"/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Волочная</w:t>
            </w:r>
            <w:proofErr w:type="spellEnd"/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помера</w:t>
            </w:r>
            <w:proofErr w:type="spellEnd"/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» 1557 г. </w:t>
            </w:r>
          </w:p>
          <w:p w:rsidR="00FB4A9E" w:rsidRPr="00FB4A9E" w:rsidRDefault="00FB4A9E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sz w:val="26"/>
                <w:szCs w:val="26"/>
              </w:rPr>
              <w:t>Цель: увеличить прибыль государственной казны, упорядочить пользование крестьянами землёй, регламентировать их повинности</w:t>
            </w:r>
          </w:p>
          <w:p w:rsidR="00FB4A9E" w:rsidRPr="00FB4A9E" w:rsidRDefault="00323126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B4A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Феодальные повинности и государственные налоги крестьян: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барщина, чинш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– основные; </w:t>
            </w: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 xml:space="preserve">сгоны, гвалты, </w:t>
            </w:r>
            <w:proofErr w:type="spellStart"/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дякло</w:t>
            </w:r>
            <w:proofErr w:type="spellEnd"/>
            <w:r w:rsidRPr="00FB4A9E">
              <w:rPr>
                <w:rFonts w:ascii="Times New Roman" w:hAnsi="Times New Roman"/>
                <w:sz w:val="26"/>
                <w:szCs w:val="26"/>
              </w:rPr>
              <w:t xml:space="preserve"> (продуктовый налог) –</w:t>
            </w:r>
            <w:r w:rsidR="00AE7C52" w:rsidRPr="00FB4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дополнительные. </w:t>
            </w:r>
            <w:proofErr w:type="gramEnd"/>
          </w:p>
          <w:p w:rsidR="00D66937" w:rsidRPr="00FB4A9E" w:rsidRDefault="00323126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sz w:val="26"/>
                <w:szCs w:val="26"/>
              </w:rPr>
              <w:t xml:space="preserve">Категории крестьян: </w:t>
            </w: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 xml:space="preserve">тяглые 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(отрабатывали барщину) и </w:t>
            </w: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осадные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(платили денежный налог).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E" w:rsidRPr="00FB4A9E" w:rsidRDefault="00FB4A9E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XV</w:t>
            </w: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 xml:space="preserve"> в. – 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>появление первых фольварков.</w:t>
            </w:r>
          </w:p>
          <w:p w:rsidR="002F16F8" w:rsidRPr="00FB4A9E" w:rsidRDefault="00323126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1557 г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.- аграрная реформа «Устава на волоки», развитие </w:t>
            </w:r>
            <w:proofErr w:type="spellStart"/>
            <w:r w:rsidRPr="00FB4A9E">
              <w:rPr>
                <w:rFonts w:ascii="Times New Roman" w:hAnsi="Times New Roman"/>
                <w:sz w:val="26"/>
                <w:szCs w:val="26"/>
              </w:rPr>
              <w:t>фольварочно</w:t>
            </w:r>
            <w:proofErr w:type="spellEnd"/>
            <w:r w:rsidRPr="00FB4A9E">
              <w:rPr>
                <w:rFonts w:ascii="Times New Roman" w:hAnsi="Times New Roman"/>
                <w:sz w:val="26"/>
                <w:szCs w:val="26"/>
              </w:rPr>
              <w:t>-барщинной системы хозяйства. «Устава» состояла из 49 статей, где определялись правила измерения земли, обязанности</w:t>
            </w:r>
            <w:r w:rsidR="00BE6F23" w:rsidRPr="00FB4A9E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администрации, крестьянские повинности, порядок организации фольварков и др.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2" w:rsidRPr="00FB4A9E" w:rsidRDefault="00BE6F23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Фольварок</w:t>
            </w:r>
            <w:proofErr w:type="spellEnd"/>
            <w:r w:rsidRPr="00FB4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562E" w:rsidRPr="00FB4A9E">
              <w:rPr>
                <w:rFonts w:ascii="Times New Roman" w:hAnsi="Times New Roman"/>
                <w:sz w:val="26"/>
                <w:szCs w:val="26"/>
              </w:rPr>
              <w:t>–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562E" w:rsidRPr="00FB4A9E">
              <w:rPr>
                <w:rFonts w:ascii="Times New Roman" w:hAnsi="Times New Roman"/>
                <w:sz w:val="26"/>
                <w:szCs w:val="26"/>
              </w:rPr>
              <w:t>двор и хозяйство землевладельца (шляхтича, магната), ориентированное на продажу продукции и основанное на труде зависимых крестьян.</w:t>
            </w:r>
          </w:p>
          <w:p w:rsidR="0030562E" w:rsidRPr="00FB4A9E" w:rsidRDefault="0030562E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Волока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– мера земельной площади, равная 21,36 га, которая была введена в </w:t>
            </w:r>
            <w:r w:rsidRPr="00FB4A9E"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в. в ВКЛ, единица обложения крестьян повинностями.</w:t>
            </w:r>
          </w:p>
          <w:p w:rsidR="001030DB" w:rsidRPr="00FB4A9E" w:rsidRDefault="0030562E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Барщина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– повинность </w:t>
            </w:r>
            <w:r w:rsidR="001030DB" w:rsidRPr="00FB4A9E">
              <w:rPr>
                <w:rFonts w:ascii="Times New Roman" w:hAnsi="Times New Roman"/>
                <w:sz w:val="26"/>
                <w:szCs w:val="26"/>
              </w:rPr>
              <w:t xml:space="preserve">крестьян, </w:t>
            </w:r>
          </w:p>
          <w:p w:rsidR="0030562E" w:rsidRPr="00FB4A9E" w:rsidRDefault="001030DB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B4A9E">
              <w:rPr>
                <w:rFonts w:ascii="Times New Roman" w:hAnsi="Times New Roman"/>
                <w:sz w:val="26"/>
                <w:szCs w:val="26"/>
              </w:rPr>
              <w:t>связанная</w:t>
            </w:r>
            <w:proofErr w:type="gramEnd"/>
            <w:r w:rsidRPr="00FB4A9E">
              <w:rPr>
                <w:rFonts w:ascii="Times New Roman" w:hAnsi="Times New Roman"/>
                <w:sz w:val="26"/>
                <w:szCs w:val="26"/>
              </w:rPr>
              <w:t xml:space="preserve"> с отработкой к</w:t>
            </w:r>
            <w:r w:rsidR="00AE7C52" w:rsidRPr="00FB4A9E">
              <w:rPr>
                <w:rFonts w:ascii="Times New Roman" w:hAnsi="Times New Roman"/>
                <w:sz w:val="26"/>
                <w:szCs w:val="26"/>
              </w:rPr>
              <w:t>рестьянами своими орудиями труда определённого количества дней на поле (в хозяйстве) феодала.</w:t>
            </w:r>
          </w:p>
          <w:p w:rsidR="00AE7C52" w:rsidRPr="00FB4A9E" w:rsidRDefault="00AE7C52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Чинш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– денежный оброк в ВКЛ, который крестьяне, начиная с </w:t>
            </w:r>
            <w:r w:rsidRPr="00FB4A9E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в., выплачивали феодалу за пользование землёй.</w:t>
            </w:r>
          </w:p>
          <w:p w:rsidR="00AE7C52" w:rsidRPr="00FB4A9E" w:rsidRDefault="00AE7C52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Сгоны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– срочные с/х работы, связанные с жатвой, сенокосом, вспахиванием почвы;</w:t>
            </w:r>
          </w:p>
          <w:p w:rsidR="00AE7C52" w:rsidRPr="00FB4A9E" w:rsidRDefault="00AE7C52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b/>
                <w:sz w:val="26"/>
                <w:szCs w:val="26"/>
              </w:rPr>
              <w:t>Гвалты</w:t>
            </w:r>
            <w:r w:rsidRPr="00FB4A9E">
              <w:rPr>
                <w:rFonts w:ascii="Times New Roman" w:hAnsi="Times New Roman"/>
                <w:sz w:val="26"/>
                <w:szCs w:val="26"/>
              </w:rPr>
              <w:t xml:space="preserve"> – работы, вызванные чрезвычайными обстоятельствами.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E7" w:rsidRPr="00FB4A9E" w:rsidRDefault="009709E7" w:rsidP="00FB4A9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A9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AE7C52" w:rsidRPr="00FB4A9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Бона Сфорца</w:t>
            </w:r>
            <w:r w:rsidR="00AE7C52" w:rsidRPr="00FB4A9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(1494-1557) – королева польская и великая княгиня литовская. Увеличила владения династии Ягеллонов, охраняла государственые земли от незаконного присвоения феодалами, содействовала переселению польской шляхты в ВКЛ, укрепляла позиции католической церкви.</w:t>
            </w:r>
          </w:p>
        </w:tc>
      </w:tr>
    </w:tbl>
    <w:p w:rsidR="00BD3F8B" w:rsidRDefault="00BD3F8B"/>
    <w:p w:rsidR="00163F20" w:rsidRDefault="00163F20">
      <w:bookmarkStart w:id="0" w:name="_GoBack"/>
      <w:bookmarkEnd w:id="0"/>
    </w:p>
    <w:sectPr w:rsidR="00163F20" w:rsidSect="00B516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76F"/>
    <w:multiLevelType w:val="hybridMultilevel"/>
    <w:tmpl w:val="82521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AA19A8"/>
    <w:multiLevelType w:val="hybridMultilevel"/>
    <w:tmpl w:val="13A2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E1828"/>
    <w:multiLevelType w:val="hybridMultilevel"/>
    <w:tmpl w:val="CF6A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36E9F"/>
    <w:multiLevelType w:val="hybridMultilevel"/>
    <w:tmpl w:val="6A50E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C"/>
    <w:rsid w:val="001030DB"/>
    <w:rsid w:val="00163F20"/>
    <w:rsid w:val="00220E92"/>
    <w:rsid w:val="00262F8B"/>
    <w:rsid w:val="002768C1"/>
    <w:rsid w:val="002F16F8"/>
    <w:rsid w:val="0030562E"/>
    <w:rsid w:val="00323126"/>
    <w:rsid w:val="00372237"/>
    <w:rsid w:val="009709E7"/>
    <w:rsid w:val="00AE7C52"/>
    <w:rsid w:val="00B5166C"/>
    <w:rsid w:val="00BD3F8B"/>
    <w:rsid w:val="00BE6F23"/>
    <w:rsid w:val="00D66937"/>
    <w:rsid w:val="00E85B15"/>
    <w:rsid w:val="00E9246E"/>
    <w:rsid w:val="00ED79D5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6C"/>
    <w:pPr>
      <w:ind w:left="720"/>
      <w:contextualSpacing/>
    </w:pPr>
  </w:style>
  <w:style w:type="table" w:styleId="a4">
    <w:name w:val="Table Grid"/>
    <w:basedOn w:val="a1"/>
    <w:uiPriority w:val="59"/>
    <w:rsid w:val="00B51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6C"/>
    <w:pPr>
      <w:ind w:left="720"/>
      <w:contextualSpacing/>
    </w:pPr>
  </w:style>
  <w:style w:type="table" w:styleId="a4">
    <w:name w:val="Table Grid"/>
    <w:basedOn w:val="a1"/>
    <w:uiPriority w:val="59"/>
    <w:rsid w:val="00B51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2013-04-19T22:41:00Z</cp:lastPrinted>
  <dcterms:created xsi:type="dcterms:W3CDTF">2013-01-28T21:17:00Z</dcterms:created>
  <dcterms:modified xsi:type="dcterms:W3CDTF">2013-04-19T22:42:00Z</dcterms:modified>
</cp:coreProperties>
</file>