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47" w:rsidRDefault="007128A6" w:rsidP="007128A6">
      <w:pPr>
        <w:jc w:val="center"/>
        <w:rPr>
          <w:b/>
        </w:rPr>
      </w:pPr>
      <w:r w:rsidRPr="007128A6">
        <w:rPr>
          <w:b/>
        </w:rPr>
        <w:t xml:space="preserve">Б.19.2 Условия и особенности формирования белорусской нации во второй половине </w:t>
      </w:r>
      <w:r w:rsidRPr="007128A6">
        <w:rPr>
          <w:b/>
          <w:lang w:val="en-US"/>
        </w:rPr>
        <w:t>XIX</w:t>
      </w:r>
      <w:r w:rsidRPr="007128A6">
        <w:rPr>
          <w:b/>
        </w:rPr>
        <w:t xml:space="preserve"> - начале </w:t>
      </w:r>
      <w:r w:rsidRPr="007128A6">
        <w:rPr>
          <w:b/>
          <w:lang w:val="en-US"/>
        </w:rPr>
        <w:t>XX</w:t>
      </w:r>
      <w:r w:rsidRPr="007128A6">
        <w:rPr>
          <w:b/>
        </w:rPr>
        <w:t xml:space="preserve"> 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3"/>
        <w:gridCol w:w="2410"/>
        <w:gridCol w:w="2410"/>
      </w:tblGrid>
      <w:tr w:rsidR="003F5B36" w:rsidTr="00A74BF2">
        <w:tc>
          <w:tcPr>
            <w:tcW w:w="11023" w:type="dxa"/>
          </w:tcPr>
          <w:p w:rsidR="003F5B36" w:rsidRPr="00310DAA" w:rsidRDefault="003F5B36" w:rsidP="007128A6">
            <w:pPr>
              <w:jc w:val="center"/>
            </w:pPr>
            <w:r w:rsidRPr="00310DAA">
              <w:t>Краткий план</w:t>
            </w:r>
          </w:p>
        </w:tc>
        <w:tc>
          <w:tcPr>
            <w:tcW w:w="2410" w:type="dxa"/>
          </w:tcPr>
          <w:p w:rsidR="003F5B36" w:rsidRPr="00310DAA" w:rsidRDefault="003F5B36" w:rsidP="007128A6">
            <w:pPr>
              <w:jc w:val="center"/>
            </w:pPr>
            <w:r w:rsidRPr="00310DAA">
              <w:t>Дата, событие</w:t>
            </w:r>
          </w:p>
        </w:tc>
        <w:tc>
          <w:tcPr>
            <w:tcW w:w="2410" w:type="dxa"/>
          </w:tcPr>
          <w:p w:rsidR="003F5B36" w:rsidRDefault="003F5B36" w:rsidP="007128A6">
            <w:pPr>
              <w:jc w:val="center"/>
            </w:pPr>
            <w:r w:rsidRPr="00310DAA">
              <w:t>Понятия</w:t>
            </w:r>
          </w:p>
        </w:tc>
      </w:tr>
      <w:tr w:rsidR="003F5B36" w:rsidTr="00A74BF2">
        <w:tc>
          <w:tcPr>
            <w:tcW w:w="11023" w:type="dxa"/>
          </w:tcPr>
          <w:p w:rsidR="003F5B36" w:rsidRDefault="003F5B36" w:rsidP="007128A6">
            <w:pPr>
              <w:jc w:val="both"/>
            </w:pPr>
            <w:r w:rsidRPr="00303745">
              <w:t xml:space="preserve">Становление белорусской нации </w:t>
            </w:r>
            <w:r>
              <w:t>происходило в составе Российской империи в условиях отсутствия собственной государственности.</w:t>
            </w:r>
          </w:p>
          <w:p w:rsidR="003F5B36" w:rsidRPr="006F6C27" w:rsidRDefault="003F5B36" w:rsidP="007128A6">
            <w:pPr>
              <w:jc w:val="both"/>
              <w:rPr>
                <w:i/>
              </w:rPr>
            </w:pPr>
            <w:r w:rsidRPr="006F6C27">
              <w:rPr>
                <w:i/>
              </w:rPr>
              <w:t>Согласно переписи 1897 г.:</w:t>
            </w:r>
          </w:p>
          <w:p w:rsidR="003F5B36" w:rsidRDefault="003F5B36" w:rsidP="00EF509F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</w:pPr>
            <w:r>
              <w:t>Население Беларуси насчитывало 6,7 млн. чел., что составляло 5% от общего количества жителей Российской империи.</w:t>
            </w:r>
          </w:p>
          <w:p w:rsidR="003F5B36" w:rsidRDefault="003F5B36" w:rsidP="00EF509F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</w:pPr>
            <w:r>
              <w:t>По национальному составу: более 65% белорусы.</w:t>
            </w:r>
          </w:p>
          <w:p w:rsidR="003F5B36" w:rsidRDefault="003F5B36" w:rsidP="00EF509F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</w:pPr>
            <w:r>
              <w:t>Особенности социального состава: 90% - крестьяне; слабость буржуазии.</w:t>
            </w:r>
          </w:p>
          <w:p w:rsidR="003F5B36" w:rsidRDefault="003F5B36" w:rsidP="00EF509F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</w:pPr>
            <w:r>
              <w:t>По конфессиональному составу: 2</w:t>
            </w:r>
            <w:r w:rsidRPr="00EF509F">
              <w:rPr>
                <w:lang w:val="en-US"/>
              </w:rPr>
              <w:t>/</w:t>
            </w:r>
            <w:r>
              <w:t>3 – православные.</w:t>
            </w:r>
          </w:p>
          <w:p w:rsidR="003F5B36" w:rsidRDefault="003F5B36" w:rsidP="005D3A00">
            <w:pPr>
              <w:pStyle w:val="a4"/>
              <w:ind w:left="284"/>
              <w:jc w:val="both"/>
              <w:rPr>
                <w:b/>
              </w:rPr>
            </w:pPr>
            <w:r w:rsidRPr="005D3A00">
              <w:rPr>
                <w:b/>
              </w:rPr>
              <w:t>Признаки нации:</w:t>
            </w:r>
          </w:p>
          <w:p w:rsidR="003F5B36" w:rsidRDefault="003F5B36" w:rsidP="005D3A00">
            <w:pPr>
              <w:pStyle w:val="a4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5D3A00">
              <w:rPr>
                <w:i/>
              </w:rPr>
              <w:t>Общность хозяйственной жизни</w:t>
            </w:r>
          </w:p>
          <w:p w:rsidR="003F5B36" w:rsidRDefault="003F5B36" w:rsidP="005D3A00">
            <w:pPr>
              <w:jc w:val="both"/>
            </w:pPr>
            <w:r>
              <w:t xml:space="preserve">Увеличение количества </w:t>
            </w:r>
            <w:proofErr w:type="gramStart"/>
            <w:r>
              <w:t>фабрично-заводский</w:t>
            </w:r>
            <w:proofErr w:type="gramEnd"/>
            <w:r>
              <w:t xml:space="preserve"> предприятий, развитие торговли, строительство ж</w:t>
            </w:r>
            <w:r w:rsidRPr="005D3A00">
              <w:t>/</w:t>
            </w:r>
            <w:r>
              <w:t>д содействовали образованию на территории Беларуси единого экономического региона.</w:t>
            </w:r>
          </w:p>
          <w:p w:rsidR="003F5B36" w:rsidRDefault="003F5B36" w:rsidP="005D3A00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i/>
              </w:rPr>
            </w:pPr>
            <w:r>
              <w:rPr>
                <w:i/>
              </w:rPr>
              <w:t>становление</w:t>
            </w:r>
            <w:r w:rsidRPr="005D3A00">
              <w:rPr>
                <w:i/>
              </w:rPr>
              <w:t xml:space="preserve"> белорусского литературного языка</w:t>
            </w:r>
          </w:p>
          <w:p w:rsidR="003F5B36" w:rsidRDefault="003F5B36" w:rsidP="005D3A00">
            <w:pPr>
              <w:jc w:val="both"/>
            </w:pPr>
            <w:r w:rsidRPr="005D3A00">
              <w:t xml:space="preserve">К концу </w:t>
            </w:r>
            <w:r>
              <w:rPr>
                <w:lang w:val="en-US"/>
              </w:rPr>
              <w:t>XVIII</w:t>
            </w:r>
            <w:r>
              <w:t xml:space="preserve"> в. старобелорусский язык фактически перестал существовать. Шляхта и интеллигенция овладели и пользовались в основном польским языком. Крестьяне пользовались </w:t>
            </w:r>
            <w:proofErr w:type="spellStart"/>
            <w:r>
              <w:t>многодиалектным</w:t>
            </w:r>
            <w:proofErr w:type="spellEnd"/>
            <w:r>
              <w:t xml:space="preserve"> белорусским разговорным языком. </w:t>
            </w:r>
          </w:p>
          <w:p w:rsidR="003F5B36" w:rsidRDefault="003F5B36" w:rsidP="005D3A00">
            <w:pPr>
              <w:jc w:val="both"/>
            </w:pPr>
            <w:r>
              <w:t>Газета «</w:t>
            </w:r>
            <w:proofErr w:type="spellStart"/>
            <w:r>
              <w:t>Мужыцкая</w:t>
            </w:r>
            <w:proofErr w:type="spellEnd"/>
            <w:r>
              <w:t xml:space="preserve"> </w:t>
            </w:r>
            <w:proofErr w:type="spellStart"/>
            <w:r>
              <w:t>прауда</w:t>
            </w:r>
            <w:proofErr w:type="spellEnd"/>
            <w:r>
              <w:t>» печаталась на белорусском языке латинским шрифтом.</w:t>
            </w:r>
          </w:p>
          <w:p w:rsidR="003F5B36" w:rsidRDefault="006F6C27" w:rsidP="005D3A00">
            <w:pPr>
              <w:jc w:val="both"/>
            </w:pPr>
            <w:proofErr w:type="spellStart"/>
            <w:r>
              <w:t>Винцент</w:t>
            </w:r>
            <w:proofErr w:type="spellEnd"/>
            <w:r>
              <w:t xml:space="preserve"> Дунин-Марцинкевич – один из основоположников новой белорусской литературы.</w:t>
            </w:r>
          </w:p>
          <w:p w:rsidR="006F6C27" w:rsidRDefault="006F6C27" w:rsidP="005D3A00">
            <w:pPr>
              <w:jc w:val="both"/>
            </w:pPr>
            <w:proofErr w:type="spellStart"/>
            <w:r>
              <w:t>Франтишек</w:t>
            </w:r>
            <w:proofErr w:type="spellEnd"/>
            <w:r>
              <w:t xml:space="preserve"> Богушевич отметил самостоятельность белорусского языка и призывал к его возрождению.</w:t>
            </w:r>
          </w:p>
          <w:p w:rsidR="006F6C27" w:rsidRDefault="006F6C27" w:rsidP="006F6C27">
            <w:pPr>
              <w:pStyle w:val="a4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6F6C27">
              <w:rPr>
                <w:i/>
              </w:rPr>
              <w:t>формирование национального самосознания</w:t>
            </w:r>
            <w:r>
              <w:rPr>
                <w:i/>
              </w:rPr>
              <w:t xml:space="preserve"> </w:t>
            </w:r>
          </w:p>
          <w:p w:rsidR="004A22B1" w:rsidRDefault="004A22B1" w:rsidP="004A22B1">
            <w:pPr>
              <w:jc w:val="both"/>
            </w:pPr>
            <w:r>
              <w:t xml:space="preserve">В конце </w:t>
            </w:r>
            <w:r w:rsidRPr="004A22B1">
              <w:rPr>
                <w:lang w:val="en-US"/>
              </w:rPr>
              <w:t>XIX</w:t>
            </w:r>
            <w:r w:rsidRPr="004A22B1">
              <w:t xml:space="preserve"> - начале </w:t>
            </w:r>
            <w:r w:rsidRPr="004A22B1">
              <w:rPr>
                <w:lang w:val="en-US"/>
              </w:rPr>
              <w:t>XX</w:t>
            </w:r>
            <w:r w:rsidRPr="004A22B1">
              <w:t xml:space="preserve"> в.</w:t>
            </w:r>
            <w:r>
              <w:t xml:space="preserve"> названия «Беларусь» и «белорусы» закрепились за всей этнической территорией белорусов.</w:t>
            </w:r>
          </w:p>
          <w:p w:rsidR="004A22B1" w:rsidRDefault="004A22B1" w:rsidP="004A22B1">
            <w:pPr>
              <w:jc w:val="both"/>
            </w:pPr>
            <w:r>
              <w:t xml:space="preserve">Осознание исторического отличия изначально проявилось в </w:t>
            </w:r>
            <w:proofErr w:type="spellStart"/>
            <w:r w:rsidRPr="004A22B1">
              <w:rPr>
                <w:i/>
                <w:u w:val="single"/>
              </w:rPr>
              <w:t>литвинском</w:t>
            </w:r>
            <w:proofErr w:type="spellEnd"/>
            <w:r w:rsidRPr="004A22B1">
              <w:rPr>
                <w:i/>
                <w:u w:val="single"/>
              </w:rPr>
              <w:t xml:space="preserve"> патриотизме </w:t>
            </w:r>
            <w:r>
              <w:t xml:space="preserve">– чувстве исторической обособленности, любви к Отчизне, свойственном в </w:t>
            </w:r>
            <w:r>
              <w:rPr>
                <w:lang w:val="en-US"/>
              </w:rPr>
              <w:t>XVIII</w:t>
            </w:r>
            <w:r w:rsidRPr="004A22B1">
              <w:t>-</w:t>
            </w:r>
            <w:r>
              <w:rPr>
                <w:lang w:val="en-US"/>
              </w:rPr>
              <w:t>XIX</w:t>
            </w:r>
            <w:r>
              <w:t xml:space="preserve"> вв. представителям местной шляхты, которые видели свои корни в ВКЛ.</w:t>
            </w:r>
          </w:p>
          <w:p w:rsidR="00F34D41" w:rsidRDefault="00E11F56" w:rsidP="004A22B1">
            <w:pPr>
              <w:jc w:val="both"/>
            </w:pPr>
            <w:r>
              <w:t xml:space="preserve">В последней трети </w:t>
            </w:r>
            <w:r>
              <w:rPr>
                <w:lang w:val="en-US"/>
              </w:rPr>
              <w:t>XIX</w:t>
            </w:r>
            <w:r w:rsidRPr="00E11F56">
              <w:t xml:space="preserve"> – </w:t>
            </w:r>
            <w:r>
              <w:t xml:space="preserve">начале </w:t>
            </w:r>
            <w:r>
              <w:rPr>
                <w:lang w:val="en-US"/>
              </w:rPr>
              <w:t>XX</w:t>
            </w:r>
            <w:r>
              <w:t xml:space="preserve"> вв. получает развитие </w:t>
            </w:r>
            <w:proofErr w:type="spellStart"/>
            <w:r w:rsidRPr="00F34D41">
              <w:rPr>
                <w:i/>
                <w:u w:val="single"/>
              </w:rPr>
              <w:t>западнорусизм</w:t>
            </w:r>
            <w:proofErr w:type="spellEnd"/>
            <w:r w:rsidRPr="00F34D41">
              <w:rPr>
                <w:i/>
                <w:u w:val="single"/>
              </w:rPr>
              <w:t xml:space="preserve"> (</w:t>
            </w:r>
            <w:r>
              <w:t xml:space="preserve">М. </w:t>
            </w:r>
            <w:proofErr w:type="spellStart"/>
            <w:r>
              <w:t>Коялович</w:t>
            </w:r>
            <w:proofErr w:type="spellEnd"/>
            <w:r>
              <w:t>) – система взглядов, приверженцы которой считали белорусов частью единого русского народа вместе с малороссами (украинцами) и великороссами.</w:t>
            </w:r>
          </w:p>
          <w:p w:rsidR="00E11F56" w:rsidRDefault="00F34D41" w:rsidP="004A22B1">
            <w:pPr>
              <w:jc w:val="both"/>
            </w:pPr>
            <w:r>
              <w:t xml:space="preserve">Формирование белорусской нации связано с оформлением </w:t>
            </w:r>
            <w:r w:rsidRPr="00F34D41">
              <w:rPr>
                <w:i/>
              </w:rPr>
              <w:t>белорусской национальной идеи</w:t>
            </w:r>
            <w:r>
              <w:rPr>
                <w:i/>
              </w:rPr>
              <w:t xml:space="preserve"> – </w:t>
            </w:r>
            <w:r w:rsidRPr="00F34D41">
              <w:t>представлений, в которых интеллигенция</w:t>
            </w:r>
            <w:r>
              <w:t xml:space="preserve"> выражала понимание белорусов </w:t>
            </w:r>
            <w:r>
              <w:t>как самостоятельной</w:t>
            </w:r>
            <w:r>
              <w:t xml:space="preserve"> и самобытной общности людей и их жизненно важных интересов.</w:t>
            </w:r>
          </w:p>
          <w:p w:rsidR="00F34D41" w:rsidRDefault="00F34D41" w:rsidP="004A22B1">
            <w:pPr>
              <w:jc w:val="both"/>
            </w:pPr>
            <w:r>
              <w:t xml:space="preserve">Теоретически обосновали эту идею белорусские студенты, основавшие организацию </w:t>
            </w:r>
            <w:r w:rsidRPr="00A74BF2">
              <w:rPr>
                <w:i/>
              </w:rPr>
              <w:t>«Гомон»</w:t>
            </w:r>
            <w:r w:rsidR="0093213C" w:rsidRPr="00A74BF2">
              <w:rPr>
                <w:i/>
              </w:rPr>
              <w:t>.</w:t>
            </w:r>
            <w:r w:rsidR="0093213C">
              <w:t xml:space="preserve"> В 2 номерах нелегального журнала «Гомон» они заявили о существовании белорусской нации и поставили вопрос о её национальной самостоятельности.</w:t>
            </w:r>
          </w:p>
          <w:p w:rsidR="0093213C" w:rsidRDefault="0093213C" w:rsidP="004A22B1">
            <w:pPr>
              <w:jc w:val="both"/>
            </w:pPr>
            <w:r w:rsidRPr="00A74BF2">
              <w:rPr>
                <w:i/>
              </w:rPr>
              <w:t>БСГ</w:t>
            </w:r>
            <w:r>
              <w:t xml:space="preserve"> разработала положение о национально-территориальной автономии Беларуси в составе Российского государства.</w:t>
            </w:r>
          </w:p>
          <w:p w:rsidR="003F5B36" w:rsidRPr="00B634FC" w:rsidRDefault="00B634FC" w:rsidP="007128A6">
            <w:pPr>
              <w:jc w:val="both"/>
            </w:pPr>
            <w:r>
              <w:t>Газета «</w:t>
            </w:r>
            <w:r w:rsidRPr="00B634FC">
              <w:rPr>
                <w:i/>
              </w:rPr>
              <w:t>Наша нива»</w:t>
            </w:r>
            <w:r>
              <w:rPr>
                <w:i/>
              </w:rPr>
              <w:t xml:space="preserve"> </w:t>
            </w:r>
            <w:r w:rsidRPr="00B634FC">
              <w:t>до 1912 г. издавалась</w:t>
            </w:r>
            <w:r>
              <w:t xml:space="preserve"> кириллицей и латиницей, позже – только кириллицей. В 1914-1915 гг. её редактором был Я Купала. Много внимания в газете уделялось теоретическому обоснованию прав белорусского народа на развитие и сохранение своего языка и национальной культуры.</w:t>
            </w:r>
          </w:p>
        </w:tc>
        <w:tc>
          <w:tcPr>
            <w:tcW w:w="2410" w:type="dxa"/>
          </w:tcPr>
          <w:p w:rsidR="003F5B36" w:rsidRDefault="003F5B36" w:rsidP="00D4352F">
            <w:pPr>
              <w:jc w:val="both"/>
            </w:pPr>
            <w:r w:rsidRPr="00303745">
              <w:rPr>
                <w:b/>
              </w:rPr>
              <w:t xml:space="preserve">Конец </w:t>
            </w:r>
            <w:r w:rsidRPr="00303745">
              <w:rPr>
                <w:b/>
                <w:lang w:val="en-US"/>
              </w:rPr>
              <w:t>XIX</w:t>
            </w:r>
            <w:r w:rsidR="004A22B1">
              <w:rPr>
                <w:b/>
              </w:rPr>
              <w:t xml:space="preserve"> - начало</w:t>
            </w:r>
            <w:r w:rsidRPr="00303745">
              <w:rPr>
                <w:b/>
              </w:rPr>
              <w:t xml:space="preserve"> </w:t>
            </w:r>
            <w:r w:rsidRPr="00303745">
              <w:rPr>
                <w:b/>
                <w:lang w:val="en-US"/>
              </w:rPr>
              <w:t>XX</w:t>
            </w:r>
            <w:r w:rsidRPr="00303745">
              <w:rPr>
                <w:b/>
              </w:rPr>
              <w:t xml:space="preserve"> в.</w:t>
            </w:r>
            <w:r>
              <w:t xml:space="preserve"> – самоназвание жителей Беларуси: «здешние», а также региональные – «</w:t>
            </w:r>
            <w:proofErr w:type="spellStart"/>
            <w:r>
              <w:t>пинчуки</w:t>
            </w:r>
            <w:proofErr w:type="spellEnd"/>
            <w:r>
              <w:t>», «</w:t>
            </w:r>
            <w:proofErr w:type="spellStart"/>
            <w:r>
              <w:t>туровцы</w:t>
            </w:r>
            <w:proofErr w:type="spellEnd"/>
            <w:r>
              <w:t>», «</w:t>
            </w:r>
            <w:proofErr w:type="spellStart"/>
            <w:r>
              <w:t>полешуки</w:t>
            </w:r>
            <w:proofErr w:type="spellEnd"/>
            <w:r>
              <w:t xml:space="preserve">». </w:t>
            </w:r>
          </w:p>
          <w:p w:rsidR="003F5B36" w:rsidRDefault="003F5B36" w:rsidP="00D4352F">
            <w:pPr>
              <w:jc w:val="both"/>
            </w:pPr>
            <w:r w:rsidRPr="00D4352F">
              <w:rPr>
                <w:b/>
              </w:rPr>
              <w:t>1897г.</w:t>
            </w:r>
            <w:r>
              <w:t xml:space="preserve"> – перепись населения зафиксировала усвоение большинством жителей названия «</w:t>
            </w:r>
            <w:proofErr w:type="spellStart"/>
            <w:r>
              <w:t>белорусцы</w:t>
            </w:r>
            <w:proofErr w:type="spellEnd"/>
            <w:r>
              <w:t>».</w:t>
            </w:r>
          </w:p>
          <w:p w:rsidR="003F5B36" w:rsidRDefault="003F5B36" w:rsidP="00D4352F">
            <w:pPr>
              <w:jc w:val="both"/>
            </w:pPr>
            <w:r w:rsidRPr="00D4352F">
              <w:rPr>
                <w:b/>
              </w:rPr>
              <w:t>1884г.</w:t>
            </w:r>
            <w:r>
              <w:t xml:space="preserve"> – создание в Петербурге нелегальной народнической организации «Гомон». Выступала за автономию – широкое внутреннее самоуправление для белорусов в составе демократической и федеративной России.</w:t>
            </w:r>
          </w:p>
          <w:p w:rsidR="003F5B36" w:rsidRPr="00D4352F" w:rsidRDefault="003F5B36" w:rsidP="00D4352F">
            <w:pPr>
              <w:jc w:val="both"/>
            </w:pPr>
            <w:proofErr w:type="gramStart"/>
            <w:r w:rsidRPr="00FF6122">
              <w:rPr>
                <w:b/>
              </w:rPr>
              <w:t>1906</w:t>
            </w:r>
            <w:r w:rsidR="00F34D41">
              <w:rPr>
                <w:b/>
              </w:rPr>
              <w:t>-1915</w:t>
            </w:r>
            <w:r w:rsidRPr="00FF6122">
              <w:rPr>
                <w:b/>
              </w:rPr>
              <w:t>гг.</w:t>
            </w:r>
            <w:r>
              <w:t xml:space="preserve"> – издание легальной белорусской еженедельное общественно-политической, научно-просветительской, литературно-художественной газеты «Наша нива».</w:t>
            </w:r>
            <w:proofErr w:type="gramEnd"/>
          </w:p>
          <w:p w:rsidR="003F5B36" w:rsidRDefault="003F5B36" w:rsidP="007128A6">
            <w:pPr>
              <w:jc w:val="both"/>
            </w:pPr>
          </w:p>
        </w:tc>
        <w:tc>
          <w:tcPr>
            <w:tcW w:w="2410" w:type="dxa"/>
          </w:tcPr>
          <w:p w:rsidR="003F5B36" w:rsidRDefault="003F5B36" w:rsidP="007128A6">
            <w:pPr>
              <w:jc w:val="both"/>
            </w:pPr>
            <w:proofErr w:type="gramStart"/>
            <w:r w:rsidRPr="00FF6122">
              <w:rPr>
                <w:b/>
              </w:rPr>
              <w:t>Нация</w:t>
            </w:r>
            <w:r>
              <w:t xml:space="preserve"> – это исторически сложившаяся общность людей, которая имеет общие экономические связи, быт, психологию, самосознание, культуру, литературный язык, территорию постоянного проживания, собственную государственность.</w:t>
            </w:r>
            <w:proofErr w:type="gramEnd"/>
          </w:p>
          <w:p w:rsidR="003F5B36" w:rsidRDefault="003F5B36" w:rsidP="007128A6">
            <w:pPr>
              <w:jc w:val="both"/>
            </w:pPr>
            <w:r w:rsidRPr="00FF6122">
              <w:rPr>
                <w:b/>
              </w:rPr>
              <w:t>Национальное самосознание</w:t>
            </w:r>
            <w:r>
              <w:t xml:space="preserve"> – это совокупность идей, представлений, убеждений, верований, в которых народ (этнос)</w:t>
            </w:r>
            <w:r w:rsidR="006F6C27">
              <w:t xml:space="preserve"> </w:t>
            </w:r>
            <w:r>
              <w:t>осознаёт себя как национальную общность и исторические корни своего происхождения.</w:t>
            </w:r>
          </w:p>
        </w:tc>
      </w:tr>
    </w:tbl>
    <w:p w:rsidR="007128A6" w:rsidRPr="007128A6" w:rsidRDefault="007128A6" w:rsidP="007128A6">
      <w:pPr>
        <w:jc w:val="both"/>
      </w:pPr>
      <w:bookmarkStart w:id="0" w:name="_GoBack"/>
      <w:bookmarkEnd w:id="0"/>
    </w:p>
    <w:sectPr w:rsidR="007128A6" w:rsidRPr="007128A6" w:rsidSect="00A74BF2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20CB"/>
    <w:multiLevelType w:val="hybridMultilevel"/>
    <w:tmpl w:val="FFB67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30478"/>
    <w:multiLevelType w:val="hybridMultilevel"/>
    <w:tmpl w:val="3C36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A6"/>
    <w:rsid w:val="00303745"/>
    <w:rsid w:val="003F5B36"/>
    <w:rsid w:val="004A22B1"/>
    <w:rsid w:val="005D3A00"/>
    <w:rsid w:val="006F6C27"/>
    <w:rsid w:val="007128A6"/>
    <w:rsid w:val="0093213C"/>
    <w:rsid w:val="00A74BF2"/>
    <w:rsid w:val="00B634FC"/>
    <w:rsid w:val="00D4352F"/>
    <w:rsid w:val="00E11F56"/>
    <w:rsid w:val="00EC0147"/>
    <w:rsid w:val="00EF509F"/>
    <w:rsid w:val="00F34D41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X54H</dc:creator>
  <cp:lastModifiedBy>X54H</cp:lastModifiedBy>
  <cp:revision>6</cp:revision>
  <dcterms:created xsi:type="dcterms:W3CDTF">2013-05-05T18:55:00Z</dcterms:created>
  <dcterms:modified xsi:type="dcterms:W3CDTF">2013-05-05T20:52:00Z</dcterms:modified>
</cp:coreProperties>
</file>