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C0" w:rsidRPr="00A35E54" w:rsidRDefault="00B803AB" w:rsidP="00BC2FC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bookmarkStart w:id="0" w:name="_GoBack"/>
      <w:bookmarkEnd w:id="0"/>
      <w:r w:rsidR="00BC2FC5" w:rsidRPr="00A35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БССР в годы новой экономической политики: особенности социально-экономического положения</w:t>
      </w:r>
    </w:p>
    <w:p w:rsidR="00FE3587" w:rsidRPr="00A35E54" w:rsidRDefault="00363B2D" w:rsidP="00363B2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e-BY"/>
        </w:rPr>
      </w:pPr>
      <w:r w:rsidRPr="00A35E54">
        <w:rPr>
          <w:rFonts w:ascii="Times New Roman" w:hAnsi="Times New Roman"/>
          <w:b/>
          <w:sz w:val="24"/>
          <w:szCs w:val="24"/>
          <w:u w:val="single"/>
          <w:lang w:val="be-BY"/>
        </w:rPr>
        <w:t xml:space="preserve">X съезд Российской коммунистической партии (большевиков) в марте 1921 г. </w:t>
      </w:r>
      <w:r w:rsidRPr="00A35E54">
        <w:rPr>
          <w:rFonts w:ascii="Times New Roman" w:hAnsi="Times New Roman"/>
          <w:sz w:val="24"/>
          <w:szCs w:val="24"/>
          <w:lang w:val="be-BY"/>
        </w:rPr>
        <w:t xml:space="preserve">принял решение о введении новой экономической политики (нэп), что было прежде всего связано со стремлением восстановить разрушенное войной хозяйство. </w:t>
      </w:r>
      <w:r w:rsidR="00FE3587" w:rsidRPr="00A35E54">
        <w:rPr>
          <w:rFonts w:ascii="Times New Roman" w:hAnsi="Times New Roman"/>
          <w:sz w:val="24"/>
          <w:szCs w:val="24"/>
          <w:lang w:val="be-BY"/>
        </w:rPr>
        <w:t>В 1921 г. б</w:t>
      </w:r>
      <w:r w:rsidRPr="00A35E54">
        <w:rPr>
          <w:rFonts w:ascii="Times New Roman" w:hAnsi="Times New Roman"/>
          <w:sz w:val="24"/>
          <w:szCs w:val="24"/>
          <w:lang w:val="be-BY"/>
        </w:rPr>
        <w:t xml:space="preserve">ыло принято решение о замене продразверстки </w:t>
      </w:r>
      <w:r w:rsidRPr="00A35E54">
        <w:rPr>
          <w:rFonts w:ascii="Times New Roman" w:hAnsi="Times New Roman"/>
          <w:b/>
          <w:sz w:val="24"/>
          <w:szCs w:val="24"/>
          <w:u w:val="single"/>
          <w:lang w:val="be-BY"/>
        </w:rPr>
        <w:t>продналогом</w:t>
      </w:r>
      <w:r w:rsidRPr="00A35E54">
        <w:rPr>
          <w:rFonts w:ascii="Times New Roman" w:hAnsi="Times New Roman"/>
          <w:sz w:val="24"/>
          <w:szCs w:val="24"/>
          <w:lang w:val="be-BY"/>
        </w:rPr>
        <w:t xml:space="preserve">, который  </w:t>
      </w:r>
      <w:r w:rsidRPr="00A35E54">
        <w:rPr>
          <w:rFonts w:ascii="Times New Roman" w:hAnsi="Times New Roman"/>
          <w:sz w:val="24"/>
          <w:szCs w:val="24"/>
          <w:u w:val="single"/>
          <w:lang w:val="be-BY"/>
        </w:rPr>
        <w:t>был меньше на 30-50%</w:t>
      </w:r>
      <w:r w:rsidRPr="00A35E54">
        <w:rPr>
          <w:rFonts w:ascii="Times New Roman" w:hAnsi="Times New Roman"/>
          <w:sz w:val="24"/>
          <w:szCs w:val="24"/>
          <w:lang w:val="be-BY"/>
        </w:rPr>
        <w:t xml:space="preserve"> за продразверстку и объявлялся крестьянам </w:t>
      </w:r>
      <w:r w:rsidRPr="00A35E54">
        <w:rPr>
          <w:rFonts w:ascii="Times New Roman" w:hAnsi="Times New Roman"/>
          <w:sz w:val="24"/>
          <w:szCs w:val="24"/>
          <w:u w:val="single"/>
          <w:lang w:val="be-BY"/>
        </w:rPr>
        <w:t>заранее</w:t>
      </w:r>
      <w:r w:rsidRPr="00A35E54">
        <w:rPr>
          <w:rFonts w:ascii="Times New Roman" w:hAnsi="Times New Roman"/>
          <w:sz w:val="24"/>
          <w:szCs w:val="24"/>
          <w:lang w:val="be-BY"/>
        </w:rPr>
        <w:t xml:space="preserve">, накануне сева.  В результате у крестьян появились излишки продуктов,  которые оставались после выплаты продналога.  Он мог продать их на рынке, получив за это деньги в “собственный карман”,  потому что в стране вводилась свобода торговли. С введением продналога повысилась материальная заинтересованность крестьян в результатах своего труда, что позволило к  1927 г.  полностью восстановить сельское хозяйство.  Особенностью его развития в Беларуси стало увеличение количества хуторов, которые создавались на бывших помещичьих землях. Была разрешена </w:t>
      </w:r>
      <w:r w:rsidRPr="00A35E54">
        <w:rPr>
          <w:rFonts w:ascii="Times New Roman" w:hAnsi="Times New Roman"/>
          <w:sz w:val="24"/>
          <w:szCs w:val="24"/>
          <w:u w:val="single"/>
          <w:lang w:val="be-BY"/>
        </w:rPr>
        <w:t>аренда земли и найм рабочей силы, совободный выбор форм землепользования.</w:t>
      </w:r>
      <w:r w:rsidRPr="00A35E54">
        <w:rPr>
          <w:rFonts w:ascii="Times New Roman" w:hAnsi="Times New Roman"/>
          <w:sz w:val="24"/>
          <w:szCs w:val="24"/>
          <w:lang w:val="be-BY"/>
        </w:rPr>
        <w:t xml:space="preserve"> Элементом нэпа стало также развитие сельскохозяйственной </w:t>
      </w:r>
      <w:r w:rsidRPr="00A35E54">
        <w:rPr>
          <w:rFonts w:ascii="Times New Roman" w:hAnsi="Times New Roman"/>
          <w:b/>
          <w:sz w:val="24"/>
          <w:szCs w:val="24"/>
          <w:u w:val="single"/>
          <w:lang w:val="be-BY"/>
        </w:rPr>
        <w:t>кооперации</w:t>
      </w:r>
      <w:r w:rsidRPr="00A35E54">
        <w:rPr>
          <w:rFonts w:ascii="Times New Roman" w:hAnsi="Times New Roman"/>
          <w:sz w:val="24"/>
          <w:szCs w:val="24"/>
          <w:lang w:val="be-BY"/>
        </w:rPr>
        <w:t xml:space="preserve"> – </w:t>
      </w:r>
      <w:r w:rsidRPr="00A35E54">
        <w:rPr>
          <w:rFonts w:ascii="Times New Roman" w:hAnsi="Times New Roman"/>
          <w:sz w:val="24"/>
          <w:szCs w:val="24"/>
          <w:u w:val="single"/>
          <w:lang w:val="be-BY"/>
        </w:rPr>
        <w:t>добровольного сотрудничества крестьян при выращивания урожая и организации его продажи.</w:t>
      </w:r>
      <w:r w:rsidRPr="00A35E54">
        <w:rPr>
          <w:rFonts w:ascii="Times New Roman" w:hAnsi="Times New Roman"/>
          <w:sz w:val="24"/>
          <w:szCs w:val="24"/>
          <w:lang w:val="be-BY"/>
        </w:rPr>
        <w:t xml:space="preserve">  Например, создавадись товарищества по совместной обработке земли, торговые кооперативы (ТОЗы).</w:t>
      </w:r>
    </w:p>
    <w:p w:rsidR="00FE3587" w:rsidRDefault="00FE3587" w:rsidP="00363B2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e-BY"/>
        </w:rPr>
      </w:pPr>
      <w:r w:rsidRPr="00A35E54">
        <w:rPr>
          <w:rFonts w:ascii="Times New Roman" w:hAnsi="Times New Roman"/>
          <w:sz w:val="24"/>
          <w:szCs w:val="24"/>
          <w:lang w:val="be-BY"/>
        </w:rPr>
        <w:t xml:space="preserve">Нарком земледелия БССР Д. Прищепов имел в аграрной политике собственную позицию, получившую название </w:t>
      </w:r>
      <w:r w:rsidRPr="00A35E54">
        <w:rPr>
          <w:rFonts w:ascii="Times New Roman" w:hAnsi="Times New Roman"/>
          <w:b/>
          <w:sz w:val="24"/>
          <w:szCs w:val="24"/>
          <w:u w:val="single"/>
          <w:lang w:val="be-BY"/>
        </w:rPr>
        <w:t>“прищеповщины”</w:t>
      </w:r>
      <w:r w:rsidRPr="00A35E54">
        <w:rPr>
          <w:rFonts w:ascii="Times New Roman" w:hAnsi="Times New Roman"/>
          <w:b/>
          <w:sz w:val="24"/>
          <w:szCs w:val="24"/>
          <w:lang w:val="be-BY"/>
        </w:rPr>
        <w:t>.</w:t>
      </w:r>
      <w:r w:rsidR="00A35E54" w:rsidRPr="00A35E54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="00A35E54" w:rsidRPr="00A35E54">
        <w:rPr>
          <w:rFonts w:ascii="Times New Roman" w:hAnsi="Times New Roman"/>
          <w:sz w:val="24"/>
          <w:szCs w:val="24"/>
          <w:lang w:val="be-BY"/>
        </w:rPr>
        <w:t>Делалась ставка на развитие хуторской системы хозяйствования. Решение проблемы аграного перенаселения Беларуси он видел в переселении бедноты на Урал, в Сибирь и Дальний Восток. В 1929 г. Прищепов был исключен из партии и снят с должности наркома.</w:t>
      </w:r>
    </w:p>
    <w:p w:rsidR="00A35E54" w:rsidRPr="00A35E54" w:rsidRDefault="00A35E54" w:rsidP="00363B2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Новая экономическая политика в промышленности предусматривала переход предприятий на </w:t>
      </w:r>
      <w:r w:rsidRPr="00A35E54">
        <w:rPr>
          <w:rFonts w:ascii="Times New Roman" w:hAnsi="Times New Roman"/>
          <w:b/>
          <w:sz w:val="24"/>
          <w:szCs w:val="24"/>
          <w:u w:val="single"/>
          <w:lang w:val="be-BY"/>
        </w:rPr>
        <w:t>хозяйственный расчёт</w:t>
      </w:r>
      <w:r>
        <w:rPr>
          <w:rFonts w:ascii="Times New Roman" w:hAnsi="Times New Roman"/>
          <w:sz w:val="24"/>
          <w:szCs w:val="24"/>
          <w:lang w:val="be-BY"/>
        </w:rPr>
        <w:t xml:space="preserve"> – </w:t>
      </w:r>
      <w:r w:rsidRPr="00A35E54">
        <w:rPr>
          <w:rFonts w:ascii="Times New Roman" w:hAnsi="Times New Roman"/>
          <w:sz w:val="24"/>
          <w:szCs w:val="24"/>
          <w:u w:val="single"/>
          <w:lang w:val="be-BY"/>
        </w:rPr>
        <w:t>форму хозяйствования, при которой предприятия покрывают издержки за счёт своей прибыли.</w:t>
      </w:r>
    </w:p>
    <w:p w:rsidR="00363B2D" w:rsidRPr="00363B2D" w:rsidRDefault="00363B2D" w:rsidP="00363B2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35E54">
        <w:rPr>
          <w:rFonts w:ascii="Times New Roman" w:hAnsi="Times New Roman"/>
          <w:sz w:val="24"/>
          <w:szCs w:val="24"/>
          <w:lang w:val="be-BY"/>
        </w:rPr>
        <w:t xml:space="preserve">Развитие частной торовли вызвало необходимость ликвидации различных денежных единиц, которые существовали ранее и введение в </w:t>
      </w:r>
      <w:r w:rsidRPr="00A35E54">
        <w:rPr>
          <w:rFonts w:ascii="Times New Roman" w:hAnsi="Times New Roman"/>
          <w:b/>
          <w:sz w:val="24"/>
          <w:szCs w:val="24"/>
          <w:u w:val="single"/>
          <w:lang w:val="be-BY"/>
        </w:rPr>
        <w:t>1924 г. в СССР новой денежной единицы</w:t>
      </w:r>
      <w:r w:rsidRPr="00A35E54">
        <w:rPr>
          <w:rFonts w:ascii="Times New Roman" w:hAnsi="Times New Roman"/>
          <w:sz w:val="24"/>
          <w:szCs w:val="24"/>
          <w:lang w:val="be-BY"/>
        </w:rPr>
        <w:t xml:space="preserve"> - </w:t>
      </w:r>
      <w:r w:rsidRPr="00A35E54">
        <w:rPr>
          <w:rFonts w:ascii="Times New Roman" w:hAnsi="Times New Roman"/>
          <w:b/>
          <w:bCs/>
          <w:sz w:val="24"/>
          <w:szCs w:val="24"/>
          <w:u w:val="single"/>
          <w:lang w:val="be-BY"/>
        </w:rPr>
        <w:t>советского червонца</w:t>
      </w:r>
      <w:r w:rsidRPr="00A35E54">
        <w:rPr>
          <w:rFonts w:ascii="Times New Roman" w:hAnsi="Times New Roman"/>
          <w:sz w:val="24"/>
          <w:szCs w:val="24"/>
          <w:lang w:val="be-BY"/>
        </w:rPr>
        <w:t xml:space="preserve"> номиналом 10 рублей. Эта денежная единица была равна дореволюционной 10-рублевой золотой монете и стоила на мировом рынке к середине 1926 г. более 5 долларов США. К  середине 20-х гг. была создана  широкая сетка магазинов и магазинчиков – розничная торговля, где главной фигурой стал частник. В декабре 1920 г. с целью восстановления разрушенного войной хозяйства был разработан </w:t>
      </w:r>
      <w:r w:rsidRPr="00A35E54">
        <w:rPr>
          <w:rFonts w:ascii="Times New Roman" w:hAnsi="Times New Roman"/>
          <w:b/>
          <w:sz w:val="24"/>
          <w:szCs w:val="24"/>
          <w:u w:val="single"/>
          <w:lang w:val="be-BY"/>
        </w:rPr>
        <w:t>план государственной электрофикации России (ГОЭЛРО),</w:t>
      </w:r>
      <w:r w:rsidRPr="00A35E54">
        <w:rPr>
          <w:rFonts w:ascii="Times New Roman" w:hAnsi="Times New Roman"/>
          <w:sz w:val="24"/>
          <w:szCs w:val="24"/>
          <w:lang w:val="be-BY"/>
        </w:rPr>
        <w:t xml:space="preserve"> который был утвержден в </w:t>
      </w:r>
      <w:r w:rsidRPr="00A35E54">
        <w:rPr>
          <w:rFonts w:ascii="Times New Roman" w:hAnsi="Times New Roman"/>
          <w:b/>
          <w:sz w:val="24"/>
          <w:szCs w:val="24"/>
          <w:u w:val="single"/>
          <w:lang w:val="be-BY"/>
        </w:rPr>
        <w:t>декабре 1921 г.</w:t>
      </w:r>
      <w:r w:rsidR="00FE3587" w:rsidRPr="00A35E54">
        <w:rPr>
          <w:rFonts w:ascii="Times New Roman" w:hAnsi="Times New Roman"/>
          <w:sz w:val="24"/>
          <w:szCs w:val="24"/>
          <w:lang w:val="be-BY"/>
        </w:rPr>
        <w:t xml:space="preserve"> В БССР был разработан сво</w:t>
      </w:r>
      <w:r w:rsidRPr="00A35E54">
        <w:rPr>
          <w:rFonts w:ascii="Times New Roman" w:hAnsi="Times New Roman"/>
          <w:sz w:val="24"/>
          <w:szCs w:val="24"/>
          <w:lang w:val="be-BY"/>
        </w:rPr>
        <w:t xml:space="preserve">й план, потому что ее территория была долгое время оккупирована. Согласно соответствующим планам, на территории Беларуси к середине 20-х гг. было построено более 20 электростанций. Первой стала </w:t>
      </w:r>
      <w:r w:rsidRPr="00A35E54">
        <w:rPr>
          <w:rFonts w:ascii="Times New Roman" w:hAnsi="Times New Roman"/>
          <w:sz w:val="24"/>
          <w:szCs w:val="24"/>
          <w:u w:val="single"/>
          <w:lang w:val="be-BY"/>
        </w:rPr>
        <w:t>БелГРЭС</w:t>
      </w:r>
      <w:r w:rsidRPr="00A35E54">
        <w:rPr>
          <w:rFonts w:ascii="Times New Roman" w:hAnsi="Times New Roman"/>
          <w:sz w:val="24"/>
          <w:szCs w:val="24"/>
          <w:lang w:val="be-BY"/>
        </w:rPr>
        <w:t xml:space="preserve"> (Белорусская государственная районная электростанция) </w:t>
      </w:r>
      <w:r w:rsidRPr="00A35E54">
        <w:rPr>
          <w:rFonts w:ascii="Times New Roman" w:hAnsi="Times New Roman"/>
          <w:sz w:val="24"/>
          <w:szCs w:val="24"/>
          <w:u w:val="single"/>
          <w:lang w:val="be-BY"/>
        </w:rPr>
        <w:t>возле  Орши</w:t>
      </w:r>
      <w:r w:rsidRPr="00A35E54">
        <w:rPr>
          <w:rFonts w:ascii="Times New Roman" w:hAnsi="Times New Roman"/>
          <w:sz w:val="24"/>
          <w:szCs w:val="24"/>
          <w:lang w:val="be-BY"/>
        </w:rPr>
        <w:t xml:space="preserve">, которая в качестве топлива использовала торф. Электростанции являлись источником энергии для восстановленных промышленных предприятий. В 1921 г. начали работать минский чугунолитейный и машиностроительный заводы, хрустальный завод “Борисов”,  спичечная фабрика “Березина”, лесопильные и кожевенный заводы. К </w:t>
      </w:r>
      <w:r w:rsidRPr="00B803AB">
        <w:rPr>
          <w:rFonts w:ascii="Times New Roman" w:hAnsi="Times New Roman"/>
          <w:bCs/>
          <w:sz w:val="24"/>
          <w:szCs w:val="24"/>
          <w:u w:val="single"/>
          <w:lang w:val="be-BY"/>
        </w:rPr>
        <w:t xml:space="preserve">1927 г. промышленность и сельское хозяйство </w:t>
      </w:r>
      <w:r w:rsidRPr="00B803AB">
        <w:rPr>
          <w:rFonts w:ascii="Times New Roman" w:hAnsi="Times New Roman"/>
          <w:sz w:val="24"/>
          <w:szCs w:val="24"/>
          <w:lang w:val="be-BY"/>
        </w:rPr>
        <w:t xml:space="preserve">Беларуси </w:t>
      </w:r>
      <w:r w:rsidRPr="00B803AB">
        <w:rPr>
          <w:rFonts w:ascii="Times New Roman" w:hAnsi="Times New Roman"/>
          <w:bCs/>
          <w:sz w:val="24"/>
          <w:szCs w:val="24"/>
          <w:u w:val="single"/>
          <w:lang w:val="be-BY"/>
        </w:rPr>
        <w:t>достигли довоенный уровень развития</w:t>
      </w:r>
      <w:r w:rsidRPr="00B803AB">
        <w:rPr>
          <w:rFonts w:ascii="Times New Roman" w:hAnsi="Times New Roman"/>
          <w:sz w:val="24"/>
          <w:szCs w:val="24"/>
          <w:lang w:val="be-BY"/>
        </w:rPr>
        <w:t>. Нэпом  оказались недовольны определенные слои общества. Среди них – некоторая часть партийных</w:t>
      </w:r>
      <w:r w:rsidRPr="00A35E54">
        <w:rPr>
          <w:rFonts w:ascii="Times New Roman" w:hAnsi="Times New Roman"/>
          <w:sz w:val="24"/>
          <w:szCs w:val="24"/>
          <w:lang w:val="be-BY"/>
        </w:rPr>
        <w:t xml:space="preserve"> и государственных руководителей, сторонников командных методов, части населения, которая не могла достичь того богатства, которое было у так называемых </w:t>
      </w:r>
      <w:r w:rsidRPr="00A35E54">
        <w:rPr>
          <w:rFonts w:ascii="Times New Roman" w:hAnsi="Times New Roman"/>
          <w:b/>
          <w:bCs/>
          <w:sz w:val="24"/>
          <w:szCs w:val="24"/>
          <w:u w:val="single"/>
          <w:lang w:val="be-BY"/>
        </w:rPr>
        <w:t>нэпманов</w:t>
      </w:r>
      <w:r w:rsidRPr="00A35E54">
        <w:rPr>
          <w:rFonts w:ascii="Times New Roman" w:hAnsi="Times New Roman"/>
          <w:sz w:val="24"/>
          <w:szCs w:val="24"/>
          <w:lang w:val="be-BY"/>
        </w:rPr>
        <w:t xml:space="preserve"> (</w:t>
      </w:r>
      <w:r w:rsidRPr="00B803AB">
        <w:rPr>
          <w:rFonts w:ascii="Times New Roman" w:hAnsi="Times New Roman"/>
          <w:sz w:val="24"/>
          <w:szCs w:val="24"/>
          <w:u w:val="single"/>
          <w:lang w:val="be-BY"/>
        </w:rPr>
        <w:t>владельцев небольших предприятий, хуторян).</w:t>
      </w:r>
      <w:r w:rsidRPr="00A35E54">
        <w:rPr>
          <w:rFonts w:ascii="Times New Roman" w:hAnsi="Times New Roman"/>
          <w:sz w:val="24"/>
          <w:szCs w:val="24"/>
          <w:lang w:val="be-BY"/>
        </w:rPr>
        <w:t xml:space="preserve"> Необходимы также были средства на проведение индустриалихзации и ускоренное развитие общества. Во второй половине </w:t>
      </w:r>
      <w:r w:rsidRPr="00B803AB">
        <w:rPr>
          <w:rFonts w:ascii="Times New Roman" w:hAnsi="Times New Roman"/>
          <w:bCs/>
          <w:sz w:val="24"/>
          <w:szCs w:val="24"/>
          <w:u w:val="single"/>
          <w:lang w:val="be-BY"/>
        </w:rPr>
        <w:t>1920-х гг. нэп стал постепенно сворачиваться</w:t>
      </w:r>
      <w:r w:rsidRPr="00B803AB">
        <w:rPr>
          <w:rFonts w:ascii="Times New Roman" w:hAnsi="Times New Roman"/>
          <w:sz w:val="24"/>
          <w:szCs w:val="24"/>
          <w:lang w:val="be-BY"/>
        </w:rPr>
        <w:t>.</w:t>
      </w:r>
      <w:r w:rsidRPr="00363B2D">
        <w:rPr>
          <w:rFonts w:ascii="Times New Roman" w:hAnsi="Times New Roman"/>
          <w:sz w:val="26"/>
          <w:szCs w:val="26"/>
        </w:rPr>
        <w:t xml:space="preserve"> </w:t>
      </w:r>
    </w:p>
    <w:p w:rsidR="00A35E54" w:rsidRDefault="00A35E54" w:rsidP="00FE0660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sz w:val="18"/>
          <w:szCs w:val="18"/>
        </w:rPr>
      </w:pPr>
    </w:p>
    <w:p w:rsidR="00A35E54" w:rsidRDefault="00A35E54" w:rsidP="00FE0660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sz w:val="18"/>
          <w:szCs w:val="18"/>
        </w:rPr>
      </w:pPr>
    </w:p>
    <w:p w:rsidR="00FE0660" w:rsidRPr="000F39BD" w:rsidRDefault="00FE0660" w:rsidP="00FE0660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961AA" wp14:editId="56C48D39">
                <wp:simplePos x="0" y="0"/>
                <wp:positionH relativeFrom="column">
                  <wp:posOffset>3050540</wp:posOffset>
                </wp:positionH>
                <wp:positionV relativeFrom="paragraph">
                  <wp:posOffset>19685</wp:posOffset>
                </wp:positionV>
                <wp:extent cx="0" cy="1028065"/>
                <wp:effectExtent l="12065" t="10160" r="698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40.2pt;margin-top:1.55pt;width:0;height:8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"/>
            </w:pict>
          </mc:Fallback>
        </mc:AlternateContent>
      </w:r>
      <w:r w:rsidRPr="000F39BD">
        <w:rPr>
          <w:rFonts w:ascii="Verdana" w:hAnsi="Verdana"/>
          <w:b/>
          <w:sz w:val="18"/>
          <w:szCs w:val="18"/>
        </w:rPr>
        <w:t>1918-1921 гг. «военный коммунизм»</w:t>
      </w:r>
      <w:r w:rsidRPr="000F39BD">
        <w:rPr>
          <w:rFonts w:ascii="Verdana" w:hAnsi="Verdana"/>
          <w:b/>
          <w:sz w:val="18"/>
          <w:szCs w:val="18"/>
        </w:rPr>
        <w:tab/>
      </w:r>
      <w:r w:rsidRPr="000F39BD">
        <w:rPr>
          <w:rFonts w:ascii="Verdana" w:hAnsi="Verdana"/>
          <w:b/>
          <w:sz w:val="18"/>
          <w:szCs w:val="18"/>
        </w:rPr>
        <w:tab/>
        <w:t>1921 – к. 1920-х гг. НЭП</w:t>
      </w:r>
    </w:p>
    <w:p w:rsidR="00FE0660" w:rsidRPr="000F39BD" w:rsidRDefault="00FE0660" w:rsidP="00FE0660">
      <w:pPr>
        <w:pStyle w:val="a3"/>
        <w:spacing w:after="0" w:line="240" w:lineRule="auto"/>
        <w:ind w:left="0"/>
        <w:jc w:val="both"/>
        <w:rPr>
          <w:rFonts w:ascii="Verdana" w:hAnsi="Verdana"/>
          <w:sz w:val="18"/>
          <w:szCs w:val="18"/>
        </w:rPr>
      </w:pPr>
      <w:r w:rsidRPr="000F39BD">
        <w:rPr>
          <w:rFonts w:ascii="Verdana" w:hAnsi="Verdana"/>
          <w:sz w:val="18"/>
          <w:szCs w:val="18"/>
          <w:lang w:val="be-BY"/>
        </w:rPr>
        <w:t>1.продразвёрстка;</w:t>
      </w:r>
      <w:r w:rsidRPr="000F39BD">
        <w:rPr>
          <w:rFonts w:ascii="Verdana" w:hAnsi="Verdana"/>
          <w:sz w:val="18"/>
          <w:szCs w:val="18"/>
        </w:rPr>
        <w:t xml:space="preserve"> </w:t>
      </w:r>
      <w:r w:rsidRPr="000F39BD">
        <w:rPr>
          <w:rFonts w:ascii="Verdana" w:hAnsi="Verdana"/>
          <w:sz w:val="18"/>
          <w:szCs w:val="18"/>
        </w:rPr>
        <w:tab/>
      </w:r>
      <w:r w:rsidRPr="000F39BD">
        <w:rPr>
          <w:rFonts w:ascii="Verdana" w:hAnsi="Verdana"/>
          <w:sz w:val="18"/>
          <w:szCs w:val="18"/>
        </w:rPr>
        <w:tab/>
      </w:r>
      <w:r w:rsidRPr="000F39BD">
        <w:rPr>
          <w:rFonts w:ascii="Verdana" w:hAnsi="Verdana"/>
          <w:sz w:val="18"/>
          <w:szCs w:val="18"/>
        </w:rPr>
        <w:tab/>
      </w:r>
      <w:r w:rsidRPr="000F39BD">
        <w:rPr>
          <w:rFonts w:ascii="Verdana" w:hAnsi="Verdana"/>
          <w:sz w:val="18"/>
          <w:szCs w:val="18"/>
        </w:rPr>
        <w:tab/>
      </w:r>
      <w:r w:rsidRPr="000F39BD">
        <w:rPr>
          <w:rFonts w:ascii="Verdana" w:hAnsi="Verdana"/>
          <w:sz w:val="18"/>
          <w:szCs w:val="18"/>
        </w:rPr>
        <w:tab/>
        <w:t xml:space="preserve">1.введение </w:t>
      </w:r>
      <w:r w:rsidRPr="000F39BD">
        <w:rPr>
          <w:rFonts w:ascii="Verdana" w:hAnsi="Verdana"/>
          <w:sz w:val="18"/>
          <w:szCs w:val="18"/>
          <w:lang w:val="be-BY"/>
        </w:rPr>
        <w:t>продналога</w:t>
      </w:r>
      <w:r w:rsidRPr="000F39BD">
        <w:rPr>
          <w:rFonts w:ascii="Verdana" w:hAnsi="Verdana"/>
          <w:sz w:val="18"/>
          <w:szCs w:val="18"/>
        </w:rPr>
        <w:t>;</w:t>
      </w:r>
    </w:p>
    <w:p w:rsidR="00FE0660" w:rsidRPr="000F39BD" w:rsidRDefault="00FE0660" w:rsidP="00FE0660">
      <w:pPr>
        <w:pStyle w:val="a3"/>
        <w:spacing w:after="0" w:line="240" w:lineRule="auto"/>
        <w:ind w:hanging="720"/>
        <w:jc w:val="both"/>
        <w:rPr>
          <w:rFonts w:ascii="Verdana" w:hAnsi="Verdana"/>
          <w:sz w:val="18"/>
          <w:szCs w:val="18"/>
          <w:lang w:val="be-BY"/>
        </w:rPr>
      </w:pPr>
      <w:r w:rsidRPr="000F39BD">
        <w:rPr>
          <w:rFonts w:ascii="Verdana" w:hAnsi="Verdana"/>
          <w:sz w:val="18"/>
          <w:szCs w:val="18"/>
          <w:lang w:val="be-BY"/>
        </w:rPr>
        <w:t>2.натуральный обмен;</w:t>
      </w:r>
      <w:r w:rsidRPr="000F39BD">
        <w:rPr>
          <w:rFonts w:ascii="Verdana" w:hAnsi="Verdana"/>
          <w:sz w:val="18"/>
          <w:szCs w:val="18"/>
          <w:lang w:val="be-BY"/>
        </w:rPr>
        <w:tab/>
      </w:r>
      <w:r w:rsidRPr="000F39BD">
        <w:rPr>
          <w:rFonts w:ascii="Verdana" w:hAnsi="Verdana"/>
          <w:sz w:val="18"/>
          <w:szCs w:val="18"/>
          <w:lang w:val="be-BY"/>
        </w:rPr>
        <w:tab/>
      </w:r>
      <w:r w:rsidRPr="000F39BD">
        <w:rPr>
          <w:rFonts w:ascii="Verdana" w:hAnsi="Verdana"/>
          <w:sz w:val="18"/>
          <w:szCs w:val="18"/>
          <w:lang w:val="be-BY"/>
        </w:rPr>
        <w:tab/>
      </w:r>
      <w:r w:rsidRPr="000F39BD">
        <w:rPr>
          <w:rFonts w:ascii="Verdana" w:hAnsi="Verdana"/>
          <w:sz w:val="18"/>
          <w:szCs w:val="18"/>
          <w:lang w:val="be-BY"/>
        </w:rPr>
        <w:tab/>
      </w:r>
      <w:r w:rsidRPr="000F39BD">
        <w:rPr>
          <w:rFonts w:ascii="Verdana" w:hAnsi="Verdana"/>
          <w:sz w:val="18"/>
          <w:szCs w:val="18"/>
          <w:lang w:val="be-BY"/>
        </w:rPr>
        <w:tab/>
        <w:t xml:space="preserve">2.разрешение свободы торговли; </w:t>
      </w:r>
    </w:p>
    <w:p w:rsidR="00FE0660" w:rsidRPr="000F39BD" w:rsidRDefault="00FE0660" w:rsidP="00FE0660">
      <w:pPr>
        <w:pStyle w:val="a3"/>
        <w:spacing w:after="0" w:line="240" w:lineRule="auto"/>
        <w:ind w:hanging="720"/>
        <w:jc w:val="both"/>
        <w:rPr>
          <w:rFonts w:ascii="Verdana" w:hAnsi="Verdana"/>
          <w:sz w:val="18"/>
          <w:szCs w:val="18"/>
        </w:rPr>
      </w:pPr>
      <w:r w:rsidRPr="000F39BD">
        <w:rPr>
          <w:rFonts w:ascii="Verdana" w:hAnsi="Verdana"/>
          <w:sz w:val="18"/>
          <w:szCs w:val="18"/>
          <w:lang w:val="be-BY"/>
        </w:rPr>
        <w:t>3.уменьшение роли денег</w:t>
      </w:r>
      <w:r w:rsidRPr="000F39BD">
        <w:rPr>
          <w:rFonts w:ascii="Verdana" w:hAnsi="Verdana"/>
          <w:sz w:val="18"/>
          <w:szCs w:val="18"/>
        </w:rPr>
        <w:t xml:space="preserve"> ;</w:t>
      </w:r>
      <w:r w:rsidRPr="000F39BD">
        <w:rPr>
          <w:rFonts w:ascii="Verdana" w:hAnsi="Verdana"/>
          <w:sz w:val="18"/>
          <w:szCs w:val="18"/>
        </w:rPr>
        <w:tab/>
      </w:r>
      <w:r w:rsidRPr="000F39BD">
        <w:rPr>
          <w:rFonts w:ascii="Verdana" w:hAnsi="Verdana"/>
          <w:sz w:val="18"/>
          <w:szCs w:val="18"/>
        </w:rPr>
        <w:tab/>
      </w:r>
      <w:r w:rsidRPr="000F39BD">
        <w:rPr>
          <w:rFonts w:ascii="Verdana" w:hAnsi="Verdana"/>
          <w:sz w:val="18"/>
          <w:szCs w:val="18"/>
        </w:rPr>
        <w:tab/>
      </w:r>
      <w:r w:rsidRPr="000F39BD">
        <w:rPr>
          <w:rFonts w:ascii="Verdana" w:hAnsi="Verdana"/>
          <w:sz w:val="18"/>
          <w:szCs w:val="18"/>
        </w:rPr>
        <w:tab/>
        <w:t>3.</w:t>
      </w:r>
      <w:r w:rsidRPr="000F39BD">
        <w:rPr>
          <w:rFonts w:ascii="Verdana" w:hAnsi="Verdana"/>
          <w:sz w:val="18"/>
          <w:szCs w:val="18"/>
          <w:lang w:val="be-BY"/>
        </w:rPr>
        <w:t>введение советского червонца;</w:t>
      </w:r>
      <w:r w:rsidRPr="000F39BD">
        <w:rPr>
          <w:rFonts w:ascii="Verdana" w:hAnsi="Verdana"/>
          <w:sz w:val="18"/>
          <w:szCs w:val="18"/>
        </w:rPr>
        <w:t xml:space="preserve">  </w:t>
      </w:r>
    </w:p>
    <w:p w:rsidR="00FE0660" w:rsidRPr="00A35E54" w:rsidRDefault="00FE0660" w:rsidP="00A35E54">
      <w:pPr>
        <w:pStyle w:val="a3"/>
        <w:spacing w:after="0" w:line="240" w:lineRule="auto"/>
        <w:ind w:hanging="720"/>
        <w:jc w:val="both"/>
        <w:rPr>
          <w:rFonts w:ascii="Verdana" w:hAnsi="Verdana"/>
          <w:sz w:val="18"/>
          <w:szCs w:val="18"/>
          <w:lang w:val="be-BY"/>
        </w:rPr>
      </w:pPr>
      <w:r w:rsidRPr="000F39BD">
        <w:rPr>
          <w:rFonts w:ascii="Verdana" w:hAnsi="Verdana"/>
          <w:sz w:val="18"/>
          <w:szCs w:val="18"/>
          <w:lang w:val="be-BY"/>
        </w:rPr>
        <w:t>4.национализация, государственная собственность;</w:t>
      </w:r>
      <w:r w:rsidRPr="000F39BD">
        <w:rPr>
          <w:rFonts w:ascii="Verdana" w:hAnsi="Verdana"/>
          <w:sz w:val="18"/>
          <w:szCs w:val="18"/>
          <w:lang w:val="be-BY"/>
        </w:rPr>
        <w:tab/>
        <w:t xml:space="preserve">4.разрешение мелкой частной собственности, </w:t>
      </w:r>
    </w:p>
    <w:p w:rsidR="00FE0660" w:rsidRPr="000F39BD" w:rsidRDefault="00FE0660" w:rsidP="00FE0660">
      <w:pPr>
        <w:pStyle w:val="a3"/>
        <w:spacing w:after="0" w:line="240" w:lineRule="auto"/>
        <w:ind w:left="4950" w:hanging="4950"/>
        <w:jc w:val="both"/>
        <w:rPr>
          <w:rFonts w:ascii="Verdana" w:hAnsi="Verdana"/>
          <w:sz w:val="18"/>
          <w:szCs w:val="18"/>
        </w:rPr>
      </w:pPr>
      <w:r w:rsidRPr="000F39BD">
        <w:rPr>
          <w:rFonts w:ascii="Verdana" w:hAnsi="Verdana"/>
          <w:sz w:val="18"/>
          <w:szCs w:val="18"/>
          <w:lang w:val="be-BY"/>
        </w:rPr>
        <w:tab/>
      </w:r>
      <w:r w:rsidR="00A35E54">
        <w:rPr>
          <w:rFonts w:ascii="Verdana" w:hAnsi="Verdana"/>
          <w:sz w:val="18"/>
          <w:szCs w:val="18"/>
          <w:lang w:val="be-BY"/>
        </w:rPr>
        <w:t xml:space="preserve">иностранного </w:t>
      </w:r>
      <w:r w:rsidRPr="000F39BD">
        <w:rPr>
          <w:rFonts w:ascii="Verdana" w:hAnsi="Verdana"/>
          <w:spacing w:val="-10"/>
          <w:sz w:val="18"/>
          <w:szCs w:val="18"/>
          <w:lang w:val="be-BY"/>
        </w:rPr>
        <w:t>капитала, найма рабочей силы, аренды земли, промышленности;</w:t>
      </w:r>
      <w:r w:rsidRPr="000F39BD">
        <w:rPr>
          <w:rFonts w:ascii="Verdana" w:hAnsi="Verdana"/>
          <w:sz w:val="18"/>
          <w:szCs w:val="18"/>
          <w:lang w:val="be-BY"/>
        </w:rPr>
        <w:t xml:space="preserve"> </w:t>
      </w:r>
    </w:p>
    <w:p w:rsidR="00FE0660" w:rsidRPr="000F39BD" w:rsidRDefault="00FE0660" w:rsidP="00FE0660">
      <w:pPr>
        <w:pStyle w:val="a3"/>
        <w:spacing w:after="0" w:line="240" w:lineRule="auto"/>
        <w:ind w:hanging="720"/>
        <w:jc w:val="both"/>
        <w:rPr>
          <w:rFonts w:ascii="Verdana" w:hAnsi="Verdana"/>
          <w:sz w:val="18"/>
          <w:szCs w:val="18"/>
        </w:rPr>
      </w:pPr>
      <w:r w:rsidRPr="000F39BD">
        <w:rPr>
          <w:rFonts w:ascii="Verdana" w:hAnsi="Verdana"/>
          <w:sz w:val="18"/>
          <w:szCs w:val="18"/>
        </w:rPr>
        <w:t xml:space="preserve">5. </w:t>
      </w:r>
      <w:r>
        <w:rPr>
          <w:rFonts w:ascii="Verdana" w:hAnsi="Verdana"/>
          <w:sz w:val="18"/>
          <w:szCs w:val="18"/>
          <w:lang w:val="be-BY"/>
        </w:rPr>
        <w:t>в</w:t>
      </w:r>
      <w:r w:rsidRPr="000F39BD">
        <w:rPr>
          <w:rFonts w:ascii="Verdana" w:hAnsi="Verdana"/>
          <w:sz w:val="18"/>
          <w:szCs w:val="18"/>
          <w:lang w:val="be-BY"/>
        </w:rPr>
        <w:t>сеобщая трудовая повинность, уравнительный</w:t>
      </w:r>
      <w:r w:rsidRPr="000F39BD">
        <w:rPr>
          <w:rFonts w:ascii="Verdana" w:hAnsi="Verdana"/>
          <w:sz w:val="18"/>
          <w:szCs w:val="18"/>
          <w:lang w:val="be-BY"/>
        </w:rPr>
        <w:tab/>
        <w:t xml:space="preserve">5. отмена трудовой повинности, разные формы оплаты </w:t>
      </w:r>
      <w:r>
        <w:rPr>
          <w:rFonts w:ascii="Verdana" w:hAnsi="Verdan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AB513" wp14:editId="11B16CED">
                <wp:simplePos x="0" y="0"/>
                <wp:positionH relativeFrom="column">
                  <wp:posOffset>31115</wp:posOffset>
                </wp:positionH>
                <wp:positionV relativeFrom="paragraph">
                  <wp:posOffset>100965</wp:posOffset>
                </wp:positionV>
                <wp:extent cx="6343650" cy="38100"/>
                <wp:effectExtent l="12065" t="5715" r="6985" b="133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365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.45pt;margin-top:7.95pt;width:499.5pt;height: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"/>
            </w:pict>
          </mc:Fallback>
        </mc:AlternateContent>
      </w:r>
      <w:r w:rsidRPr="000F39BD">
        <w:rPr>
          <w:rFonts w:ascii="Verdana" w:hAnsi="Verdana"/>
          <w:sz w:val="18"/>
          <w:szCs w:val="18"/>
          <w:lang w:val="be-BY"/>
        </w:rPr>
        <w:t xml:space="preserve"> принцип оплаты труда</w:t>
      </w:r>
      <w:r w:rsidRPr="000F39BD">
        <w:rPr>
          <w:rFonts w:ascii="Verdana" w:hAnsi="Verdana"/>
          <w:sz w:val="18"/>
          <w:szCs w:val="18"/>
        </w:rPr>
        <w:t xml:space="preserve"> </w:t>
      </w:r>
      <w:r w:rsidRPr="000F39BD">
        <w:rPr>
          <w:rFonts w:ascii="Verdana" w:hAnsi="Verdana"/>
          <w:sz w:val="18"/>
          <w:szCs w:val="18"/>
        </w:rPr>
        <w:tab/>
      </w:r>
      <w:r w:rsidRPr="000F39BD">
        <w:rPr>
          <w:rFonts w:ascii="Verdana" w:hAnsi="Verdana"/>
          <w:sz w:val="18"/>
          <w:szCs w:val="18"/>
        </w:rPr>
        <w:tab/>
      </w:r>
    </w:p>
    <w:p w:rsidR="00FE0660" w:rsidRDefault="00FE0660" w:rsidP="00FE0660">
      <w:pPr>
        <w:pStyle w:val="a3"/>
        <w:spacing w:after="0" w:line="240" w:lineRule="auto"/>
        <w:ind w:hanging="720"/>
        <w:jc w:val="both"/>
        <w:rPr>
          <w:rFonts w:ascii="Verdana" w:hAnsi="Verdana"/>
          <w:b/>
          <w:sz w:val="18"/>
          <w:szCs w:val="18"/>
        </w:rPr>
      </w:pPr>
      <w:r w:rsidRPr="000F39BD">
        <w:rPr>
          <w:rFonts w:ascii="Verdana" w:hAnsi="Verdana"/>
          <w:b/>
          <w:sz w:val="18"/>
          <w:szCs w:val="18"/>
        </w:rPr>
        <w:t>командно-административное руководство</w:t>
      </w:r>
      <w:r w:rsidRPr="000F39BD">
        <w:rPr>
          <w:rFonts w:ascii="Verdana" w:hAnsi="Verdana"/>
          <w:b/>
          <w:sz w:val="18"/>
          <w:szCs w:val="18"/>
        </w:rPr>
        <w:tab/>
      </w:r>
      <w:r w:rsidRPr="000F39BD">
        <w:rPr>
          <w:rFonts w:ascii="Verdana" w:hAnsi="Verdana"/>
          <w:b/>
          <w:sz w:val="18"/>
          <w:szCs w:val="18"/>
        </w:rPr>
        <w:tab/>
        <w:t>Товарно-денежные отношения</w:t>
      </w:r>
    </w:p>
    <w:p w:rsidR="00363B2D" w:rsidRPr="00363B2D" w:rsidRDefault="00363B2D" w:rsidP="00363B2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63B2D" w:rsidRPr="00363B2D" w:rsidSect="00BC2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C5"/>
    <w:rsid w:val="00363B2D"/>
    <w:rsid w:val="00A35E54"/>
    <w:rsid w:val="00B803AB"/>
    <w:rsid w:val="00BC2FC5"/>
    <w:rsid w:val="00CF24C0"/>
    <w:rsid w:val="00FE0660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B2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B2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2014-12-05T20:12:00Z</dcterms:created>
  <dcterms:modified xsi:type="dcterms:W3CDTF">2014-12-05T21:57:00Z</dcterms:modified>
</cp:coreProperties>
</file>